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04938" w14:textId="77777777" w:rsidR="00935C64" w:rsidRPr="00E6340D" w:rsidRDefault="00935C64" w:rsidP="00935C64">
      <w:r w:rsidRPr="00E6340D">
        <w:rPr>
          <w:noProof/>
          <w:lang w:val="en-US"/>
        </w:rPr>
        <w:drawing>
          <wp:inline distT="0" distB="0" distL="0" distR="0" wp14:anchorId="056DA4A0" wp14:editId="5A5153E2">
            <wp:extent cx="1171654" cy="900000"/>
            <wp:effectExtent l="0" t="0" r="0" b="0"/>
            <wp:docPr id="4" name="Picture 4" descr="I:\Foto's Distributie\HiRes\Logo's\ACO\ACO-LOGO-web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Foto's Distributie\HiRes\Logo's\ACO\ACO-LOGO-web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5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5B41F" w14:textId="7E044480" w:rsidR="00935C64" w:rsidRPr="00FA66CF" w:rsidRDefault="00935C64" w:rsidP="00935C64">
      <w:pPr>
        <w:jc w:val="right"/>
      </w:pPr>
      <w:r w:rsidRPr="005C7C56">
        <w:t>M</w:t>
      </w:r>
      <w:r w:rsidR="00FF46FC">
        <w:t>erchtem, 2</w:t>
      </w:r>
      <w:r w:rsidR="0016145A">
        <w:t>7</w:t>
      </w:r>
      <w:bookmarkStart w:id="0" w:name="_GoBack"/>
      <w:bookmarkEnd w:id="0"/>
      <w:r w:rsidRPr="005C7C56">
        <w:t xml:space="preserve"> mei 2020</w:t>
      </w:r>
    </w:p>
    <w:p w14:paraId="717BF93D" w14:textId="77777777" w:rsidR="00935C64" w:rsidRPr="00FA66CF" w:rsidRDefault="00935C64" w:rsidP="00935C64">
      <w:pPr>
        <w:rPr>
          <w:b/>
          <w:sz w:val="40"/>
          <w:szCs w:val="40"/>
        </w:rPr>
      </w:pPr>
      <w:r w:rsidRPr="00FA66CF">
        <w:rPr>
          <w:b/>
          <w:sz w:val="40"/>
          <w:szCs w:val="40"/>
        </w:rPr>
        <w:t>PERSBERICHT</w:t>
      </w:r>
    </w:p>
    <w:p w14:paraId="3C159804" w14:textId="77777777" w:rsidR="00400FDE" w:rsidRDefault="00400FDE" w:rsidP="0097140E">
      <w:pPr>
        <w:jc w:val="both"/>
        <w:rPr>
          <w:b/>
          <w:sz w:val="28"/>
        </w:rPr>
      </w:pPr>
      <w:r>
        <w:rPr>
          <w:b/>
          <w:sz w:val="28"/>
        </w:rPr>
        <w:t>ACO breidt zijn douche-assortiment uit</w:t>
      </w:r>
    </w:p>
    <w:p w14:paraId="237598DD" w14:textId="77777777" w:rsidR="00400FDE" w:rsidRDefault="00400FDE" w:rsidP="0097140E">
      <w:pPr>
        <w:jc w:val="both"/>
        <w:rPr>
          <w:b/>
          <w:i/>
        </w:rPr>
      </w:pPr>
      <w:r w:rsidRPr="00905C6E">
        <w:rPr>
          <w:b/>
          <w:i/>
        </w:rPr>
        <w:t xml:space="preserve">Een markt die continu in beweging is, dat vraagt om vernieuwing. En dat is niet anders voor het </w:t>
      </w:r>
      <w:r>
        <w:rPr>
          <w:b/>
          <w:i/>
        </w:rPr>
        <w:t>d</w:t>
      </w:r>
      <w:r w:rsidRPr="00905C6E">
        <w:rPr>
          <w:b/>
          <w:i/>
        </w:rPr>
        <w:t>ouche-assortiment van ACO.</w:t>
      </w:r>
      <w:r>
        <w:rPr>
          <w:b/>
          <w:i/>
        </w:rPr>
        <w:t xml:space="preserve"> </w:t>
      </w:r>
      <w:r w:rsidRPr="00905C6E">
        <w:rPr>
          <w:b/>
          <w:i/>
        </w:rPr>
        <w:t xml:space="preserve">Het </w:t>
      </w:r>
      <w:r>
        <w:rPr>
          <w:b/>
          <w:i/>
        </w:rPr>
        <w:t>productgamma</w:t>
      </w:r>
      <w:r w:rsidRPr="00905C6E">
        <w:rPr>
          <w:b/>
          <w:i/>
        </w:rPr>
        <w:t xml:space="preserve"> wordt uitgebreid met Showerdrain Public en Showerstep.</w:t>
      </w:r>
    </w:p>
    <w:p w14:paraId="71760DBB" w14:textId="77777777" w:rsidR="00CB3A9E" w:rsidRPr="001B0B5C" w:rsidRDefault="001B0B5C" w:rsidP="0097140E">
      <w:pPr>
        <w:jc w:val="both"/>
        <w:rPr>
          <w:b/>
          <w:i/>
        </w:rPr>
      </w:pPr>
      <w:r w:rsidRPr="001B0B5C">
        <w:rPr>
          <w:b/>
          <w:i/>
        </w:rPr>
        <w:t>S</w:t>
      </w:r>
      <w:r w:rsidR="00CB3A9E" w:rsidRPr="001B0B5C">
        <w:rPr>
          <w:b/>
          <w:i/>
        </w:rPr>
        <w:t>howerdrain Public</w:t>
      </w:r>
    </w:p>
    <w:p w14:paraId="58F9A8A8" w14:textId="77777777" w:rsidR="00400FDE" w:rsidRDefault="00400FDE" w:rsidP="0097140E">
      <w:pPr>
        <w:jc w:val="both"/>
      </w:pPr>
      <w:r>
        <w:t xml:space="preserve">In bepaalde doucheruimtes is het nodig om hogere debieten op te vangen. Denk maar aan de collectieve douches van een sportclub of </w:t>
      </w:r>
      <w:proofErr w:type="spellStart"/>
      <w:r>
        <w:t>wellnessruimte</w:t>
      </w:r>
      <w:proofErr w:type="spellEnd"/>
      <w:r>
        <w:t xml:space="preserve">. Om hier een antwoord op te bieden, lanceert ACO de Showerdrain Public. Deze douchegoot is beschikbaar in 4 lengtes tot max. 3m. </w:t>
      </w:r>
      <w:r w:rsidRPr="00AC0652">
        <w:t>Afhankelijk van het nodige debiet kan je kiezen voor een breedte van 80 mm of 110 mm. </w:t>
      </w:r>
      <w:r>
        <w:t>Net zoals de andere douchegoten binnen het ACO-gamma is ook de Showerdrain Public functioneel én esthetisch dankzij de 2 aangeboden designroosters.</w:t>
      </w:r>
    </w:p>
    <w:p w14:paraId="7CC81A42" w14:textId="77777777" w:rsidR="00CF6C81" w:rsidRPr="001B0B5C" w:rsidRDefault="00CF6C81" w:rsidP="0097140E">
      <w:pPr>
        <w:jc w:val="both"/>
        <w:rPr>
          <w:i/>
        </w:rPr>
      </w:pPr>
      <w:r w:rsidRPr="001B0B5C">
        <w:rPr>
          <w:i/>
        </w:rPr>
        <w:t xml:space="preserve">Meer info op: </w:t>
      </w:r>
      <w:hyperlink r:id="rId5" w:history="1">
        <w:r w:rsidRPr="001B0B5C">
          <w:rPr>
            <w:rStyle w:val="Hyperlink"/>
            <w:i/>
          </w:rPr>
          <w:t>https://acodouche.be/nl/product/showerdrain-public</w:t>
        </w:r>
      </w:hyperlink>
    </w:p>
    <w:p w14:paraId="23A43F07" w14:textId="77777777" w:rsidR="00CB3A9E" w:rsidRPr="001B0B5C" w:rsidRDefault="00CB3A9E" w:rsidP="0097140E">
      <w:pPr>
        <w:jc w:val="both"/>
        <w:rPr>
          <w:b/>
          <w:i/>
        </w:rPr>
      </w:pPr>
      <w:r w:rsidRPr="001B0B5C">
        <w:rPr>
          <w:b/>
          <w:i/>
        </w:rPr>
        <w:t>Showerstep</w:t>
      </w:r>
    </w:p>
    <w:p w14:paraId="6F12BC7E" w14:textId="77777777" w:rsidR="00400FDE" w:rsidRDefault="00400FDE" w:rsidP="0097140E">
      <w:pPr>
        <w:jc w:val="both"/>
      </w:pPr>
      <w:r w:rsidRPr="00EB491B">
        <w:t>Voor de bekleding van de zijkanten en een perfecte, stijlvolle afwerking van de inloopdouche is er de “Showerstep”.</w:t>
      </w:r>
      <w:r>
        <w:t xml:space="preserve"> Dit is e</w:t>
      </w:r>
      <w:r w:rsidRPr="00EB491B">
        <w:t>en tegelprofiel</w:t>
      </w:r>
      <w:r>
        <w:t>,</w:t>
      </w:r>
      <w:r w:rsidRPr="00EB491B">
        <w:t xml:space="preserve"> volledig in inox met ingebouwde helling perfect passend bij alle ACO douchegoten</w:t>
      </w:r>
      <w:r>
        <w:t>. De Showerstep is beschikbaar voor 3 tegeldiktes en bestaat uit 2 lengtes. Het profiel is verkrijgbaar in een linker en een rechter versie.</w:t>
      </w:r>
    </w:p>
    <w:p w14:paraId="3CD61C85" w14:textId="77777777" w:rsidR="00CF6C81" w:rsidRPr="001B0B5C" w:rsidRDefault="00CF6C81" w:rsidP="0097140E">
      <w:pPr>
        <w:jc w:val="both"/>
        <w:rPr>
          <w:i/>
        </w:rPr>
      </w:pPr>
      <w:r w:rsidRPr="001B0B5C">
        <w:rPr>
          <w:i/>
        </w:rPr>
        <w:t xml:space="preserve">Meer info op: </w:t>
      </w:r>
      <w:hyperlink r:id="rId6" w:history="1">
        <w:r w:rsidRPr="001B0B5C">
          <w:rPr>
            <w:rStyle w:val="Hyperlink"/>
            <w:i/>
          </w:rPr>
          <w:t>https://acodouche.be/nl/product/showerstep</w:t>
        </w:r>
      </w:hyperlink>
    </w:p>
    <w:p w14:paraId="7D10DFC6" w14:textId="77777777" w:rsidR="00400FDE" w:rsidRPr="00FF3203" w:rsidRDefault="00400FDE" w:rsidP="0097140E">
      <w:pPr>
        <w:jc w:val="both"/>
      </w:pPr>
      <w:r w:rsidRPr="00A06E8C">
        <w:rPr>
          <w:b/>
          <w:bCs/>
          <w:i/>
        </w:rPr>
        <w:t>Over ACO</w:t>
      </w:r>
      <w:r w:rsidRPr="00A06E8C">
        <w:rPr>
          <w:i/>
        </w:rPr>
        <w:br/>
      </w:r>
      <w:proofErr w:type="spellStart"/>
      <w:r w:rsidRPr="00FF3203">
        <w:t>ACO</w:t>
      </w:r>
      <w:proofErr w:type="spellEnd"/>
      <w:r w:rsidRPr="00FF3203">
        <w:t xml:space="preserve"> is specialist in afwatering. Het ACO-productgamma beheerst de gehele afwateringsketen, van het opvangen van water tot het afgeven aan de bodem, riool of oppervlakte. De ACO-groep staat wereldwijd voor kwaliteit, ervaring en innovatie op het gebied van afwateringstechnieken.</w:t>
      </w:r>
    </w:p>
    <w:p w14:paraId="0B659762" w14:textId="77777777" w:rsidR="00400FDE" w:rsidRDefault="001B0B5C" w:rsidP="0097140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val="nl-BE"/>
        </w:rPr>
      </w:pPr>
      <w:r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ACO Douche </w:t>
      </w:r>
      <w:r w:rsidR="00400FDE" w:rsidRPr="00FF3203">
        <w:rPr>
          <w:rFonts w:asciiTheme="minorHAnsi" w:eastAsiaTheme="minorHAnsi" w:hAnsiTheme="minorHAnsi" w:cstheme="minorBidi"/>
          <w:sz w:val="22"/>
          <w:szCs w:val="22"/>
          <w:lang w:val="nl-BE"/>
        </w:rPr>
        <w:t>omvat niet enkel afvoersystemen voor de particulie</w:t>
      </w:r>
      <w:r w:rsidR="00400FDE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re badkamer, maar ook voor elke </w:t>
      </w:r>
      <w:r w:rsidR="00400FDE" w:rsidRPr="00FF3203">
        <w:rPr>
          <w:rFonts w:asciiTheme="minorHAnsi" w:eastAsiaTheme="minorHAnsi" w:hAnsiTheme="minorHAnsi" w:cstheme="minorBidi"/>
          <w:sz w:val="22"/>
          <w:szCs w:val="22"/>
          <w:lang w:val="nl-BE"/>
        </w:rPr>
        <w:t>sanitaire ruimte van de woning en in publieke gebouwen.</w:t>
      </w:r>
    </w:p>
    <w:p w14:paraId="536D462B" w14:textId="77777777" w:rsidR="0097140E" w:rsidRPr="0097140E" w:rsidRDefault="0097140E" w:rsidP="0097140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i/>
          <w:sz w:val="22"/>
          <w:szCs w:val="22"/>
          <w:lang w:val="nl-BE"/>
        </w:rPr>
      </w:pPr>
    </w:p>
    <w:p w14:paraId="2229C8F9" w14:textId="77777777" w:rsidR="0097140E" w:rsidRPr="0097140E" w:rsidRDefault="0097140E" w:rsidP="0097140E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i/>
          <w:sz w:val="22"/>
          <w:szCs w:val="22"/>
          <w:lang w:val="nl-BE"/>
        </w:rPr>
      </w:pPr>
    </w:p>
    <w:p w14:paraId="380FBAC5" w14:textId="77777777" w:rsidR="00400FDE" w:rsidRPr="00A06E8C" w:rsidRDefault="00400FDE" w:rsidP="00400FDE">
      <w:pPr>
        <w:rPr>
          <w:rFonts w:cstheme="minorHAnsi"/>
          <w:i/>
          <w:shd w:val="clear" w:color="auto" w:fill="FFFFFF"/>
        </w:rPr>
      </w:pPr>
      <w:r w:rsidRPr="00A06E8C">
        <w:rPr>
          <w:rFonts w:cstheme="minorHAnsi"/>
          <w:i/>
          <w:shd w:val="clear" w:color="auto" w:fill="FFFFFF"/>
        </w:rPr>
        <w:t>Contactp</w:t>
      </w:r>
      <w:r w:rsidR="00987D9F">
        <w:rPr>
          <w:rFonts w:cstheme="minorHAnsi"/>
          <w:i/>
          <w:shd w:val="clear" w:color="auto" w:fill="FFFFFF"/>
        </w:rPr>
        <w:t>ersoon pers:</w:t>
      </w:r>
      <w:r w:rsidRPr="00A06E8C">
        <w:rPr>
          <w:rFonts w:cstheme="minorHAnsi"/>
          <w:i/>
          <w:shd w:val="clear" w:color="auto" w:fill="FFFFFF"/>
        </w:rPr>
        <w:br/>
        <w:t xml:space="preserve">Sofie Vanderbauwede </w:t>
      </w:r>
      <w:r w:rsidR="001B0B5C">
        <w:rPr>
          <w:rFonts w:cstheme="minorHAnsi"/>
          <w:i/>
          <w:shd w:val="clear" w:color="auto" w:fill="FFFFFF"/>
        </w:rPr>
        <w:t xml:space="preserve">– </w:t>
      </w:r>
      <w:hyperlink r:id="rId7" w:history="1">
        <w:r w:rsidR="001B0B5C" w:rsidRPr="00A765C2">
          <w:rPr>
            <w:rStyle w:val="Hyperlink"/>
            <w:rFonts w:cstheme="minorHAnsi"/>
            <w:i/>
            <w:shd w:val="clear" w:color="auto" w:fill="FFFFFF"/>
          </w:rPr>
          <w:t>sv@aco.be</w:t>
        </w:r>
      </w:hyperlink>
      <w:r w:rsidR="001B0B5C">
        <w:rPr>
          <w:rFonts w:cstheme="minorHAnsi"/>
          <w:i/>
          <w:shd w:val="clear" w:color="auto" w:fill="FFFFFF"/>
        </w:rPr>
        <w:t xml:space="preserve"> – </w:t>
      </w:r>
      <w:r w:rsidRPr="00A06E8C">
        <w:rPr>
          <w:rFonts w:cstheme="minorHAnsi"/>
          <w:i/>
          <w:shd w:val="clear" w:color="auto" w:fill="FFFFFF"/>
        </w:rPr>
        <w:t xml:space="preserve">+32 (0)52 38 17 79 </w:t>
      </w:r>
    </w:p>
    <w:p w14:paraId="4E7CE7E4" w14:textId="77777777" w:rsidR="00400FDE" w:rsidRDefault="00400FDE" w:rsidP="00400FDE">
      <w:pPr>
        <w:rPr>
          <w:rFonts w:cstheme="minorHAnsi"/>
          <w:i/>
          <w:shd w:val="clear" w:color="auto" w:fill="FFFFFF"/>
        </w:rPr>
      </w:pPr>
      <w:r>
        <w:rPr>
          <w:rFonts w:cstheme="minorHAnsi"/>
          <w:i/>
          <w:shd w:val="clear" w:color="auto" w:fill="FFFFFF"/>
        </w:rPr>
        <w:t>Product Manager</w:t>
      </w:r>
      <w:r w:rsidR="00987D9F">
        <w:rPr>
          <w:rFonts w:cstheme="minorHAnsi"/>
          <w:i/>
          <w:shd w:val="clear" w:color="auto" w:fill="FFFFFF"/>
        </w:rPr>
        <w:t>:</w:t>
      </w:r>
      <w:r>
        <w:rPr>
          <w:rFonts w:cstheme="minorHAnsi"/>
          <w:i/>
          <w:shd w:val="clear" w:color="auto" w:fill="FFFFFF"/>
        </w:rPr>
        <w:br/>
        <w:t>Karolien Vanovertveld</w:t>
      </w:r>
    </w:p>
    <w:p w14:paraId="28D8E4E1" w14:textId="77777777" w:rsidR="00400FDE" w:rsidRPr="00FE7D03" w:rsidRDefault="00400FDE" w:rsidP="00400FDE">
      <w:pPr>
        <w:rPr>
          <w:i/>
        </w:rPr>
      </w:pPr>
      <w:r w:rsidRPr="00A06E8C">
        <w:rPr>
          <w:rFonts w:cstheme="minorHAnsi"/>
          <w:i/>
          <w:shd w:val="clear" w:color="auto" w:fill="FFFFFF"/>
        </w:rPr>
        <w:t xml:space="preserve">ACO - </w:t>
      </w:r>
      <w:proofErr w:type="spellStart"/>
      <w:r w:rsidRPr="00A06E8C">
        <w:rPr>
          <w:rFonts w:cstheme="minorHAnsi"/>
          <w:i/>
          <w:shd w:val="clear" w:color="auto" w:fill="FFFFFF"/>
        </w:rPr>
        <w:t>Preenakker</w:t>
      </w:r>
      <w:proofErr w:type="spellEnd"/>
      <w:r w:rsidRPr="00A06E8C">
        <w:rPr>
          <w:rFonts w:cstheme="minorHAnsi"/>
          <w:i/>
          <w:shd w:val="clear" w:color="auto" w:fill="FFFFFF"/>
        </w:rPr>
        <w:t xml:space="preserve"> 8 - B-1785 Merchtem</w:t>
      </w:r>
      <w:r w:rsidRPr="00A06E8C">
        <w:rPr>
          <w:rFonts w:cstheme="minorHAnsi"/>
          <w:i/>
          <w:shd w:val="clear" w:color="auto" w:fill="FFFFFF"/>
        </w:rPr>
        <w:br/>
        <w:t xml:space="preserve">Meer informatie op </w:t>
      </w:r>
      <w:hyperlink r:id="rId8" w:history="1">
        <w:r w:rsidRPr="006A7A41">
          <w:rPr>
            <w:rStyle w:val="Hyperlink"/>
            <w:i/>
          </w:rPr>
          <w:t>www.acodouche.be</w:t>
        </w:r>
      </w:hyperlink>
      <w:r w:rsidRPr="00FE7D03">
        <w:rPr>
          <w:i/>
        </w:rPr>
        <w:t xml:space="preserve"> </w:t>
      </w:r>
    </w:p>
    <w:p w14:paraId="23D1576B" w14:textId="77777777" w:rsidR="00AC42B8" w:rsidRPr="00987D9F" w:rsidRDefault="00400FDE" w:rsidP="00400FDE">
      <w:pPr>
        <w:pStyle w:val="NormalWeb"/>
        <w:shd w:val="clear" w:color="auto" w:fill="FFFFFF"/>
        <w:rPr>
          <w:lang w:val="nl-BE"/>
        </w:rPr>
      </w:pPr>
      <w:r w:rsidRPr="00FE7D03">
        <w:rPr>
          <w:rFonts w:asciiTheme="minorHAnsi" w:eastAsiaTheme="minorHAnsi" w:hAnsiTheme="minorHAnsi" w:cstheme="minorHAnsi"/>
          <w:bCs/>
          <w:i/>
          <w:sz w:val="22"/>
          <w:szCs w:val="22"/>
          <w:shd w:val="clear" w:color="auto" w:fill="FFFFFF"/>
          <w:lang w:val="nl-BE"/>
        </w:rPr>
        <w:t xml:space="preserve">Het persbericht is samen met meerdere foto‘s tevens te downloaden via </w:t>
      </w:r>
      <w:hyperlink r:id="rId9" w:history="1">
        <w:r w:rsidRPr="00FE7D03">
          <w:rPr>
            <w:rStyle w:val="Hyperlink"/>
            <w:rFonts w:asciiTheme="minorHAnsi" w:eastAsiaTheme="minorHAnsi" w:hAnsiTheme="minorHAnsi" w:cstheme="minorHAnsi"/>
            <w:bCs/>
            <w:i/>
            <w:sz w:val="22"/>
            <w:szCs w:val="22"/>
            <w:shd w:val="clear" w:color="auto" w:fill="FFFFFF"/>
            <w:lang w:val="nl-BE"/>
          </w:rPr>
          <w:t>www.acodouche.be/nl/pers</w:t>
        </w:r>
      </w:hyperlink>
      <w:r w:rsidRPr="00FE7D03">
        <w:rPr>
          <w:rFonts w:asciiTheme="minorHAnsi" w:eastAsiaTheme="minorHAnsi" w:hAnsiTheme="minorHAnsi" w:cstheme="minorHAnsi"/>
          <w:bCs/>
          <w:i/>
          <w:sz w:val="22"/>
          <w:szCs w:val="22"/>
          <w:shd w:val="clear" w:color="auto" w:fill="FFFFFF"/>
          <w:lang w:val="nl-BE"/>
        </w:rPr>
        <w:t>.</w:t>
      </w:r>
    </w:p>
    <w:sectPr w:rsidR="00AC42B8" w:rsidRPr="00987D9F" w:rsidSect="00935C6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DE"/>
    <w:rsid w:val="0016145A"/>
    <w:rsid w:val="001B0B5C"/>
    <w:rsid w:val="00400FDE"/>
    <w:rsid w:val="005C7C56"/>
    <w:rsid w:val="00935C64"/>
    <w:rsid w:val="0097140E"/>
    <w:rsid w:val="00987D9F"/>
    <w:rsid w:val="00A17E18"/>
    <w:rsid w:val="00AC42B8"/>
    <w:rsid w:val="00C56D45"/>
    <w:rsid w:val="00CB3A9E"/>
    <w:rsid w:val="00CF6C81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062D"/>
  <w15:chartTrackingRefBased/>
  <w15:docId w15:val="{E11BB5C3-1B44-4C6F-B60B-3036260C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F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00FDE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C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douche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@ac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odouche.be/nl/product/showerste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codouche.be/nl/product/showerdrain-publi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acodouche.be/nl/p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Vanderbauwede, Sofie</dc:creator>
  <cp:keywords/>
  <dc:description/>
  <cp:lastModifiedBy>Van Roy, Bart</cp:lastModifiedBy>
  <cp:revision>2</cp:revision>
  <dcterms:created xsi:type="dcterms:W3CDTF">2020-05-26T17:49:00Z</dcterms:created>
  <dcterms:modified xsi:type="dcterms:W3CDTF">2020-05-26T17:49:00Z</dcterms:modified>
</cp:coreProperties>
</file>