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DD" w:rsidRPr="00461ADD" w:rsidRDefault="00461ADD">
      <w:pPr>
        <w:jc w:val="center"/>
        <w:rPr>
          <w:rFonts w:ascii="Arial" w:hAnsi="Arial"/>
          <w:color w:val="000000"/>
          <w:sz w:val="36"/>
          <w:szCs w:val="24"/>
          <w:lang w:val="fr-FR"/>
        </w:rPr>
      </w:pPr>
    </w:p>
    <w:p w:rsidR="00461ADD" w:rsidRPr="004945DE" w:rsidRDefault="00461ADD">
      <w:pPr>
        <w:spacing w:line="280" w:lineRule="auto"/>
        <w:jc w:val="center"/>
        <w:rPr>
          <w:rFonts w:asciiTheme="minorHAnsi" w:hAnsiTheme="minorHAnsi"/>
          <w:color w:val="000000"/>
          <w:sz w:val="34"/>
          <w:szCs w:val="34"/>
          <w:lang w:val="fr-FR"/>
        </w:rPr>
      </w:pPr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t xml:space="preserve">Dalles gazon Area &amp; dalles stabilisatrices de gravier Gravel </w:t>
      </w:r>
      <w:proofErr w:type="spellStart"/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t>Fix</w:t>
      </w:r>
      <w:proofErr w:type="spellEnd"/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t>® Pro </w:t>
      </w:r>
      <w:proofErr w:type="gramStart"/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t>:</w:t>
      </w:r>
      <w:proofErr w:type="gramEnd"/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br/>
        <w:t>Paver tout en assurant la perméabilité ? C</w:t>
      </w:r>
      <w:r w:rsidR="004945DE">
        <w:rPr>
          <w:rFonts w:asciiTheme="minorHAnsi" w:hAnsiTheme="minorHAnsi"/>
          <w:color w:val="000000"/>
          <w:sz w:val="34"/>
          <w:szCs w:val="34"/>
          <w:lang w:val="fr-FR"/>
        </w:rPr>
        <w:t>’</w:t>
      </w:r>
      <w:r w:rsidRPr="004945DE">
        <w:rPr>
          <w:rFonts w:asciiTheme="minorHAnsi" w:hAnsiTheme="minorHAnsi"/>
          <w:color w:val="000000"/>
          <w:sz w:val="34"/>
          <w:szCs w:val="34"/>
          <w:lang w:val="fr-FR"/>
        </w:rPr>
        <w:t>est possible !</w:t>
      </w:r>
      <w:r w:rsidRPr="004945DE">
        <w:rPr>
          <w:rFonts w:asciiTheme="minorHAnsi" w:hAnsiTheme="minorHAnsi"/>
          <w:color w:val="444444"/>
          <w:sz w:val="34"/>
          <w:szCs w:val="34"/>
          <w:lang w:val="fr-FR"/>
        </w:rPr>
        <w:t xml:space="preserve"> </w:t>
      </w:r>
    </w:p>
    <w:p w:rsidR="00461ADD" w:rsidRPr="004945DE" w:rsidRDefault="00461ADD">
      <w:pPr>
        <w:spacing w:line="280" w:lineRule="auto"/>
        <w:rPr>
          <w:rFonts w:asciiTheme="minorHAnsi" w:hAnsiTheme="minorHAnsi"/>
          <w:lang w:val="fr-FR"/>
        </w:rPr>
      </w:pPr>
      <w:r w:rsidRPr="004945DE">
        <w:rPr>
          <w:rFonts w:asciiTheme="minorHAnsi" w:hAnsiTheme="minorHAnsi"/>
          <w:lang w:val="fr-FR"/>
        </w:rPr>
        <w:t>Les terrains à bâtir, et par conséquent aussi les jardins modernes, sont de plus en plus petits. Et même ici, la division en chambres de surfaces perméables et imperméables garantit une bonne gestion de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eau, car elle évite un pavage excessif et permet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infiltration localisée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une plus grande quantité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eau de pluie.</w:t>
      </w:r>
    </w:p>
    <w:p w:rsidR="00461ADD" w:rsidRPr="004945DE" w:rsidRDefault="00461ADD">
      <w:pPr>
        <w:spacing w:line="280" w:lineRule="auto"/>
        <w:rPr>
          <w:rFonts w:asciiTheme="minorHAnsi" w:hAnsiTheme="minorHAnsi"/>
          <w:lang w:val="fr-FR"/>
        </w:rPr>
      </w:pPr>
      <w:r w:rsidRPr="004945DE">
        <w:rPr>
          <w:rFonts w:asciiTheme="minorHAnsi" w:hAnsiTheme="minorHAnsi"/>
          <w:lang w:val="fr-FR"/>
        </w:rPr>
        <w:t>Une place de stationnement supplémentaire pour une voiture ne doit pas signifier nécessairement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ajout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un revêtement en dalles, pavés ou béton. C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est même interdit dans de nombreuses communes. Il existe une solution simple, qui préserve même la verdure…</w:t>
      </w:r>
      <w:r w:rsidRPr="004945DE">
        <w:rPr>
          <w:rFonts w:asciiTheme="minorHAnsi" w:hAnsiTheme="minorHAnsi"/>
          <w:b/>
          <w:lang w:val="fr-FR"/>
        </w:rPr>
        <w:t xml:space="preserve"> </w:t>
      </w:r>
      <w:r w:rsidRPr="004945DE">
        <w:rPr>
          <w:rFonts w:asciiTheme="minorHAnsi" w:hAnsiTheme="minorHAnsi"/>
          <w:lang w:val="fr-FR"/>
        </w:rPr>
        <w:t xml:space="preserve">Les </w:t>
      </w:r>
      <w:r w:rsidRPr="004945DE">
        <w:rPr>
          <w:rFonts w:asciiTheme="minorHAnsi" w:hAnsiTheme="minorHAnsi"/>
          <w:b/>
          <w:lang w:val="fr-FR"/>
        </w:rPr>
        <w:t>dalles gazon Area 40</w:t>
      </w:r>
      <w:r w:rsidRPr="004945DE">
        <w:rPr>
          <w:rFonts w:asciiTheme="minorHAnsi" w:hAnsiTheme="minorHAnsi"/>
          <w:lang w:val="fr-FR"/>
        </w:rPr>
        <w:t xml:space="preserve"> en matière synthétique vous permettent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obtenir un gazon carrossable. La taille optimale des alvéoles assure une forte concentration des plantes et une bonne croissance des racines. De cette manière, la surface reste perméable à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eau pendant longtemps.</w:t>
      </w:r>
    </w:p>
    <w:p w:rsidR="00461ADD" w:rsidRPr="004945DE" w:rsidRDefault="00461ADD">
      <w:pPr>
        <w:spacing w:line="280" w:lineRule="auto"/>
        <w:rPr>
          <w:rFonts w:asciiTheme="minorHAnsi" w:hAnsiTheme="minorHAnsi"/>
          <w:lang w:val="fr-FR"/>
        </w:rPr>
      </w:pPr>
      <w:r w:rsidRPr="004945DE">
        <w:rPr>
          <w:rFonts w:asciiTheme="minorHAnsi" w:hAnsiTheme="minorHAnsi"/>
          <w:lang w:val="fr-FR"/>
        </w:rPr>
        <w:t xml:space="preserve">Une démarche assurée sur le gravier vous est assurée par les </w:t>
      </w:r>
      <w:r w:rsidRPr="004945DE">
        <w:rPr>
          <w:rFonts w:asciiTheme="minorHAnsi" w:hAnsiTheme="minorHAnsi"/>
          <w:b/>
          <w:lang w:val="fr-FR"/>
        </w:rPr>
        <w:t xml:space="preserve">dalles stabilisatrices de gravier Gravel </w:t>
      </w:r>
      <w:proofErr w:type="spellStart"/>
      <w:r w:rsidRPr="004945DE">
        <w:rPr>
          <w:rFonts w:asciiTheme="minorHAnsi" w:hAnsiTheme="minorHAnsi"/>
          <w:b/>
          <w:lang w:val="fr-FR"/>
        </w:rPr>
        <w:t>Fix</w:t>
      </w:r>
      <w:proofErr w:type="spellEnd"/>
      <w:r w:rsidRPr="004945DE">
        <w:rPr>
          <w:rFonts w:asciiTheme="minorHAnsi" w:hAnsiTheme="minorHAnsi"/>
          <w:lang w:val="fr-FR"/>
        </w:rPr>
        <w:t>®</w:t>
      </w:r>
      <w:r w:rsidRPr="004945DE">
        <w:rPr>
          <w:rFonts w:asciiTheme="minorHAnsi" w:hAnsiTheme="minorHAnsi"/>
          <w:b/>
          <w:lang w:val="fr-FR"/>
        </w:rPr>
        <w:t xml:space="preserve"> Pro</w:t>
      </w:r>
      <w:r w:rsidRPr="004945DE">
        <w:rPr>
          <w:rFonts w:asciiTheme="minorHAnsi" w:hAnsiTheme="minorHAnsi"/>
          <w:lang w:val="fr-FR"/>
        </w:rPr>
        <w:t>. Elles équipent de plus en plus de voies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accès, même si vous les remarquez rarement… vu qu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elles sont entièrement couvertes de gravier. Des dalles géantes rompent la monotonie du gravier et aménagent un accès jusqu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à la porte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entrée. Prêtez-y attention !</w:t>
      </w:r>
    </w:p>
    <w:p w:rsidR="00461ADD" w:rsidRPr="004945DE" w:rsidRDefault="00461ADD">
      <w:pPr>
        <w:spacing w:line="280" w:lineRule="auto"/>
        <w:rPr>
          <w:rFonts w:asciiTheme="minorHAnsi" w:hAnsiTheme="minorHAnsi"/>
          <w:lang w:val="fr-FR"/>
        </w:rPr>
      </w:pPr>
      <w:r w:rsidRPr="004945DE">
        <w:rPr>
          <w:rFonts w:asciiTheme="minorHAnsi" w:hAnsiTheme="minorHAnsi"/>
          <w:lang w:val="fr-FR"/>
        </w:rPr>
        <w:t>Sachez également que tous ces produits sont fabriqués dans le respect de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 xml:space="preserve">environnement. Le produit Gravel </w:t>
      </w:r>
      <w:proofErr w:type="spellStart"/>
      <w:r w:rsidRPr="004945DE">
        <w:rPr>
          <w:rFonts w:asciiTheme="minorHAnsi" w:hAnsiTheme="minorHAnsi"/>
          <w:lang w:val="fr-FR"/>
        </w:rPr>
        <w:t>Fix</w:t>
      </w:r>
      <w:proofErr w:type="spellEnd"/>
      <w:r w:rsidRPr="004945DE">
        <w:rPr>
          <w:rFonts w:asciiTheme="minorHAnsi" w:hAnsiTheme="minorHAnsi"/>
          <w:lang w:val="fr-FR"/>
        </w:rPr>
        <w:t xml:space="preserve">® Pro blanc a obtenu le certificat </w:t>
      </w:r>
      <w:proofErr w:type="spellStart"/>
      <w:r w:rsidRPr="004945DE">
        <w:rPr>
          <w:rFonts w:asciiTheme="minorHAnsi" w:hAnsiTheme="minorHAnsi"/>
          <w:lang w:val="fr-FR"/>
        </w:rPr>
        <w:t>Cradle</w:t>
      </w:r>
      <w:proofErr w:type="spellEnd"/>
      <w:r w:rsidRPr="004945DE">
        <w:rPr>
          <w:rFonts w:asciiTheme="minorHAnsi" w:hAnsiTheme="minorHAnsi"/>
          <w:lang w:val="fr-FR"/>
        </w:rPr>
        <w:t xml:space="preserve"> to </w:t>
      </w:r>
      <w:proofErr w:type="spellStart"/>
      <w:r w:rsidRPr="004945DE">
        <w:rPr>
          <w:rFonts w:asciiTheme="minorHAnsi" w:hAnsiTheme="minorHAnsi"/>
          <w:lang w:val="fr-FR"/>
        </w:rPr>
        <w:t>Cradle</w:t>
      </w:r>
      <w:proofErr w:type="spellEnd"/>
      <w:r w:rsidRPr="004945DE">
        <w:rPr>
          <w:rFonts w:asciiTheme="minorHAnsi" w:hAnsiTheme="minorHAnsi"/>
          <w:lang w:val="fr-FR"/>
        </w:rPr>
        <w:t xml:space="preserve"> </w:t>
      </w:r>
      <w:proofErr w:type="spellStart"/>
      <w:r w:rsidRPr="004945DE">
        <w:rPr>
          <w:rFonts w:asciiTheme="minorHAnsi" w:hAnsiTheme="minorHAnsi"/>
          <w:lang w:val="fr-FR"/>
        </w:rPr>
        <w:t>Certified</w:t>
      </w:r>
      <w:proofErr w:type="spellEnd"/>
      <w:r w:rsidRPr="004945DE">
        <w:rPr>
          <w:rFonts w:asciiTheme="minorHAnsi" w:hAnsiTheme="minorHAnsi"/>
          <w:lang w:val="fr-FR"/>
        </w:rPr>
        <w:t xml:space="preserve">™ </w:t>
      </w:r>
      <w:proofErr w:type="spellStart"/>
      <w:r w:rsidRPr="004945DE">
        <w:rPr>
          <w:rFonts w:asciiTheme="minorHAnsi" w:hAnsiTheme="minorHAnsi"/>
          <w:lang w:val="fr-FR"/>
        </w:rPr>
        <w:t>Silver</w:t>
      </w:r>
      <w:proofErr w:type="spellEnd"/>
      <w:r w:rsidRPr="004945DE">
        <w:rPr>
          <w:rFonts w:asciiTheme="minorHAnsi" w:hAnsiTheme="minorHAnsi"/>
          <w:lang w:val="fr-FR"/>
        </w:rPr>
        <w:t xml:space="preserve"> qui signifie que le processus de fabrication des produits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extérieur est totalement durable et respectueux de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environnement. De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utilisation des matières premières jusqu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au recyclage ultérieur des produits.</w:t>
      </w:r>
    </w:p>
    <w:p w:rsidR="00461ADD" w:rsidRPr="004945DE" w:rsidRDefault="00461ADD">
      <w:pPr>
        <w:spacing w:line="280" w:lineRule="auto"/>
        <w:rPr>
          <w:rFonts w:asciiTheme="minorHAnsi" w:hAnsiTheme="minorHAnsi"/>
          <w:b/>
          <w:lang w:val="fr-FR"/>
        </w:rPr>
      </w:pPr>
      <w:r w:rsidRPr="004945DE">
        <w:rPr>
          <w:rFonts w:asciiTheme="minorHAnsi" w:hAnsiTheme="minorHAnsi"/>
          <w:lang w:val="fr-FR"/>
        </w:rPr>
        <w:t>Vous souhaitez faire l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expérience de ces fantastiques concepts pour le jardin et d</w:t>
      </w:r>
      <w:r w:rsidR="004945DE">
        <w:rPr>
          <w:rFonts w:asciiTheme="minorHAnsi" w:hAnsiTheme="minorHAnsi"/>
          <w:lang w:val="fr-FR"/>
        </w:rPr>
        <w:t>’</w:t>
      </w:r>
      <w:r w:rsidRPr="004945DE">
        <w:rPr>
          <w:rFonts w:asciiTheme="minorHAnsi" w:hAnsiTheme="minorHAnsi"/>
          <w:lang w:val="fr-FR"/>
        </w:rPr>
        <w:t>autres encore ?</w:t>
      </w:r>
      <w:r w:rsidRPr="004945DE">
        <w:rPr>
          <w:rFonts w:asciiTheme="minorHAnsi" w:hAnsiTheme="minorHAnsi"/>
          <w:b/>
          <w:lang w:val="fr-FR"/>
        </w:rPr>
        <w:t xml:space="preserve"> </w:t>
      </w:r>
      <w:r w:rsidRPr="004945DE">
        <w:rPr>
          <w:rFonts w:asciiTheme="minorHAnsi" w:hAnsiTheme="minorHAnsi"/>
          <w:lang w:val="fr-FR"/>
        </w:rPr>
        <w:t xml:space="preserve">Vous les trouverez dans les meilleurs points de vente de matériaux de construction. Ou en ligne, où vous trouverez les coordonnées de tous ces points de vente : </w:t>
      </w:r>
      <w:hyperlink r:id="rId8" w:history="1">
        <w:r w:rsidRPr="004945DE">
          <w:rPr>
            <w:rStyle w:val="Hyperlink"/>
            <w:rFonts w:asciiTheme="minorHAnsi" w:hAnsiTheme="minorHAnsi"/>
            <w:lang w:val="fr-FR"/>
          </w:rPr>
          <w:t>www.acogarden.be</w:t>
        </w:r>
      </w:hyperlink>
      <w:r w:rsidRPr="004945DE">
        <w:rPr>
          <w:rFonts w:asciiTheme="minorHAnsi" w:hAnsiTheme="minorHAnsi"/>
          <w:lang w:val="fr-FR"/>
        </w:rPr>
        <w:t xml:space="preserve"> </w:t>
      </w:r>
    </w:p>
    <w:p w:rsidR="00461ADD" w:rsidRPr="004945DE" w:rsidRDefault="00461ADD">
      <w:pPr>
        <w:rPr>
          <w:rFonts w:asciiTheme="minorHAnsi" w:hAnsiTheme="minorHAnsi"/>
          <w:lang w:val="fr-FR"/>
        </w:rPr>
      </w:pPr>
    </w:p>
    <w:sectPr w:rsidR="00461ADD" w:rsidRPr="0049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9D" w:rsidRPr="00461ADD" w:rsidRDefault="00D5689D">
      <w:pPr>
        <w:spacing w:after="0" w:line="240" w:lineRule="auto"/>
        <w:rPr>
          <w:szCs w:val="24"/>
        </w:rPr>
      </w:pPr>
      <w:r w:rsidRPr="00461ADD">
        <w:rPr>
          <w:szCs w:val="24"/>
        </w:rPr>
        <w:separator/>
      </w:r>
    </w:p>
  </w:endnote>
  <w:endnote w:type="continuationSeparator" w:id="0">
    <w:p w:rsidR="00D5689D" w:rsidRPr="00461ADD" w:rsidRDefault="00D5689D">
      <w:pPr>
        <w:spacing w:after="0" w:line="240" w:lineRule="auto"/>
        <w:rPr>
          <w:szCs w:val="24"/>
        </w:rPr>
      </w:pPr>
      <w:r w:rsidRPr="00461ADD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5" w:rsidRDefault="00535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DD" w:rsidRPr="00461ADD" w:rsidRDefault="004945DE">
    <w:pPr>
      <w:pStyle w:val="Footer"/>
      <w:jc w:val="center"/>
      <w:rPr>
        <w:sz w:val="20"/>
        <w:szCs w:val="24"/>
        <w:lang w:val="nl-BE"/>
      </w:rPr>
    </w:pPr>
    <w:r>
      <w:rPr>
        <w:b/>
        <w:color w:val="000000"/>
        <w:sz w:val="20"/>
        <w:szCs w:val="24"/>
        <w:lang w:val="nl-BE"/>
      </w:rPr>
      <w:t>ACO Passavant S.A</w:t>
    </w:r>
    <w:r w:rsidR="00461ADD" w:rsidRPr="00461ADD">
      <w:rPr>
        <w:b/>
        <w:color w:val="000000"/>
        <w:sz w:val="20"/>
        <w:szCs w:val="24"/>
        <w:lang w:val="nl-BE"/>
      </w:rPr>
      <w:t xml:space="preserve">. | Preenakker 8, 1785 Merchtem | T. 052/38.17.70 | </w:t>
    </w:r>
    <w:hyperlink r:id="rId1" w:history="1">
      <w:r w:rsidR="00461ADD" w:rsidRPr="00461ADD">
        <w:rPr>
          <w:rStyle w:val="Hyperlink"/>
          <w:b/>
          <w:sz w:val="20"/>
          <w:szCs w:val="24"/>
          <w:lang w:val="nl-BE"/>
        </w:rPr>
        <w:t>info@aco.be</w:t>
      </w:r>
    </w:hyperlink>
    <w:r w:rsidR="00461ADD" w:rsidRPr="00461ADD">
      <w:rPr>
        <w:b/>
        <w:color w:val="000000"/>
        <w:sz w:val="20"/>
        <w:szCs w:val="24"/>
        <w:lang w:val="nl-BE"/>
      </w:rPr>
      <w:t xml:space="preserve"> | www.acogarden.be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5" w:rsidRDefault="0053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9D" w:rsidRPr="00461ADD" w:rsidRDefault="00D5689D">
      <w:pPr>
        <w:spacing w:after="0" w:line="240" w:lineRule="auto"/>
        <w:rPr>
          <w:szCs w:val="24"/>
        </w:rPr>
      </w:pPr>
      <w:r w:rsidRPr="00461ADD">
        <w:rPr>
          <w:szCs w:val="24"/>
        </w:rPr>
        <w:separator/>
      </w:r>
    </w:p>
  </w:footnote>
  <w:footnote w:type="continuationSeparator" w:id="0">
    <w:p w:rsidR="00D5689D" w:rsidRPr="00461ADD" w:rsidRDefault="00D5689D">
      <w:pPr>
        <w:spacing w:after="0" w:line="240" w:lineRule="auto"/>
        <w:rPr>
          <w:szCs w:val="24"/>
        </w:rPr>
      </w:pPr>
      <w:r w:rsidRPr="00461ADD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5" w:rsidRDefault="00535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DD" w:rsidRPr="00461ADD" w:rsidRDefault="00461ADD">
    <w:pPr>
      <w:pStyle w:val="Header"/>
      <w:jc w:val="center"/>
      <w:rPr>
        <w:sz w:val="20"/>
        <w:szCs w:val="24"/>
        <w:lang w:val="nl-BE"/>
      </w:rPr>
    </w:pPr>
    <w:r w:rsidRPr="00461ADD">
      <w:rPr>
        <w:sz w:val="20"/>
        <w:szCs w:val="24"/>
        <w:lang w:val="fr-FR"/>
      </w:rPr>
      <w:t>COMMUNIQUÉ DE PRESSE</w:t>
    </w:r>
    <w:r w:rsidRPr="00461ADD">
      <w:rPr>
        <w:sz w:val="20"/>
        <w:szCs w:val="24"/>
        <w:lang w:val="nl-BE"/>
      </w:rPr>
      <w:tab/>
    </w:r>
    <w:r w:rsidRPr="00461ADD">
      <w:rPr>
        <w:sz w:val="20"/>
        <w:szCs w:val="24"/>
        <w:lang w:val="nl-BE"/>
      </w:rPr>
      <w:tab/>
      <w:t xml:space="preserve">                                       </w:t>
    </w:r>
    <w:r w:rsidR="000B108C">
      <w:rPr>
        <w:sz w:val="20"/>
        <w:szCs w:val="24"/>
        <w:lang w:val="nl-BE"/>
      </w:rPr>
      <w:t>07</w:t>
    </w:r>
    <w:bookmarkStart w:id="0" w:name="_GoBack"/>
    <w:bookmarkEnd w:id="0"/>
    <w:r w:rsidR="000B108C">
      <w:rPr>
        <w:sz w:val="20"/>
        <w:szCs w:val="24"/>
        <w:lang w:val="nl-BE"/>
      </w:rPr>
      <w:t>/04</w:t>
    </w:r>
    <w:r w:rsidRPr="00461ADD">
      <w:rPr>
        <w:sz w:val="20"/>
        <w:szCs w:val="24"/>
        <w:lang w:val="nl-BE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85" w:rsidRDefault="00535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52C03"/>
    <w:rsid w:val="000708C8"/>
    <w:rsid w:val="0008149E"/>
    <w:rsid w:val="000839E1"/>
    <w:rsid w:val="000B108C"/>
    <w:rsid w:val="000E2EE1"/>
    <w:rsid w:val="001176BE"/>
    <w:rsid w:val="001302D9"/>
    <w:rsid w:val="00141A14"/>
    <w:rsid w:val="00185EFA"/>
    <w:rsid w:val="001D166D"/>
    <w:rsid w:val="001E763E"/>
    <w:rsid w:val="001F316B"/>
    <w:rsid w:val="001F517B"/>
    <w:rsid w:val="00276B44"/>
    <w:rsid w:val="00302017"/>
    <w:rsid w:val="00307177"/>
    <w:rsid w:val="00310006"/>
    <w:rsid w:val="00335B56"/>
    <w:rsid w:val="00337E93"/>
    <w:rsid w:val="003672F3"/>
    <w:rsid w:val="00392286"/>
    <w:rsid w:val="00392635"/>
    <w:rsid w:val="00400CAD"/>
    <w:rsid w:val="00440ED4"/>
    <w:rsid w:val="00461ADD"/>
    <w:rsid w:val="004765E1"/>
    <w:rsid w:val="004945DE"/>
    <w:rsid w:val="004B3644"/>
    <w:rsid w:val="00501E55"/>
    <w:rsid w:val="00535285"/>
    <w:rsid w:val="005676ED"/>
    <w:rsid w:val="00623E82"/>
    <w:rsid w:val="00631754"/>
    <w:rsid w:val="006401D3"/>
    <w:rsid w:val="00640B63"/>
    <w:rsid w:val="0066332B"/>
    <w:rsid w:val="006A1089"/>
    <w:rsid w:val="006A282F"/>
    <w:rsid w:val="006C2692"/>
    <w:rsid w:val="006D59F2"/>
    <w:rsid w:val="006E15E9"/>
    <w:rsid w:val="006E1A19"/>
    <w:rsid w:val="006E32E7"/>
    <w:rsid w:val="0074116E"/>
    <w:rsid w:val="007C404C"/>
    <w:rsid w:val="007C5B82"/>
    <w:rsid w:val="007E670E"/>
    <w:rsid w:val="008070B6"/>
    <w:rsid w:val="0082391B"/>
    <w:rsid w:val="00823BA3"/>
    <w:rsid w:val="008D06A5"/>
    <w:rsid w:val="008D4047"/>
    <w:rsid w:val="008D548E"/>
    <w:rsid w:val="00930B94"/>
    <w:rsid w:val="009427D7"/>
    <w:rsid w:val="00970322"/>
    <w:rsid w:val="00993704"/>
    <w:rsid w:val="009A2739"/>
    <w:rsid w:val="009A3B11"/>
    <w:rsid w:val="009A53A8"/>
    <w:rsid w:val="009B51CC"/>
    <w:rsid w:val="009D6D11"/>
    <w:rsid w:val="00A34BDA"/>
    <w:rsid w:val="00A55B5A"/>
    <w:rsid w:val="00A601BC"/>
    <w:rsid w:val="00A86923"/>
    <w:rsid w:val="00AE23F2"/>
    <w:rsid w:val="00AF7549"/>
    <w:rsid w:val="00B05887"/>
    <w:rsid w:val="00B3391C"/>
    <w:rsid w:val="00B43F6D"/>
    <w:rsid w:val="00B44B41"/>
    <w:rsid w:val="00B52912"/>
    <w:rsid w:val="00B53929"/>
    <w:rsid w:val="00B77575"/>
    <w:rsid w:val="00B81088"/>
    <w:rsid w:val="00BC7BA3"/>
    <w:rsid w:val="00BD3955"/>
    <w:rsid w:val="00C06950"/>
    <w:rsid w:val="00C24B45"/>
    <w:rsid w:val="00C442C1"/>
    <w:rsid w:val="00C5587A"/>
    <w:rsid w:val="00C6217A"/>
    <w:rsid w:val="00C715D0"/>
    <w:rsid w:val="00C93A64"/>
    <w:rsid w:val="00CE1589"/>
    <w:rsid w:val="00CF43FE"/>
    <w:rsid w:val="00CF609B"/>
    <w:rsid w:val="00D00EBA"/>
    <w:rsid w:val="00D101BA"/>
    <w:rsid w:val="00D10C0F"/>
    <w:rsid w:val="00D16E68"/>
    <w:rsid w:val="00D41B32"/>
    <w:rsid w:val="00D5689D"/>
    <w:rsid w:val="00D738AE"/>
    <w:rsid w:val="00D93C96"/>
    <w:rsid w:val="00D94683"/>
    <w:rsid w:val="00E002A8"/>
    <w:rsid w:val="00E41755"/>
    <w:rsid w:val="00E67AF5"/>
    <w:rsid w:val="00E75CAB"/>
    <w:rsid w:val="00E81F71"/>
    <w:rsid w:val="00E870C3"/>
    <w:rsid w:val="00EB2CA0"/>
    <w:rsid w:val="00ED32F6"/>
    <w:rsid w:val="00ED47E2"/>
    <w:rsid w:val="00ED69AD"/>
    <w:rsid w:val="00ED6E44"/>
    <w:rsid w:val="00EE2DE2"/>
    <w:rsid w:val="00EF44B7"/>
    <w:rsid w:val="00EF6C21"/>
    <w:rsid w:val="00F24748"/>
    <w:rsid w:val="00F73805"/>
    <w:rsid w:val="00F96164"/>
    <w:rsid w:val="00FA64E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Strong">
    <w:name w:val="Strong"/>
    <w:uiPriority w:val="22"/>
    <w:qFormat/>
    <w:locked/>
    <w:rPr>
      <w:rFonts w:cs="Times New Roman"/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Strong">
    <w:name w:val="Strong"/>
    <w:uiPriority w:val="22"/>
    <w:qFormat/>
    <w:locked/>
    <w:rPr>
      <w:rFonts w:cs="Times New Roman"/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gard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Area grasdallen &amp; Gravel Fix® Pro grindstabilisatiematten:                                                                                 “Bestraten en toch niet echt gaan verharden</vt:lpstr>
      <vt:lpstr>Area grasdallen &amp; Gravel Fix® Pro grindstabilisatiematten:                                                                                 “Bestraten en toch niet echt gaan verharden</vt:lpstr>
    </vt:vector>
  </TitlesOfParts>
  <Company/>
  <LinksUpToDate>false</LinksUpToDate>
  <CharactersWithSpaces>2068</CharactersWithSpaces>
  <SharedDoc>false</SharedDoc>
  <HLinks>
    <vt:vector size="12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http://www.acogarden.be/</vt:lpwstr>
      </vt:variant>
      <vt:variant>
        <vt:lpwstr/>
      </vt:variant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mailto:info@aco.be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grasdallen &amp; Gravel Fix® Pro grindstabilisatiematten:                                                                                 “Bestraten en toch niet echt gaan verharden</dc:title>
  <dc:creator>Fiandaca, Pietro</dc:creator>
  <cp:lastModifiedBy>van Overstraeten, Raphael</cp:lastModifiedBy>
  <cp:revision>2</cp:revision>
  <cp:lastPrinted>2016-03-15T11:21:00Z</cp:lastPrinted>
  <dcterms:created xsi:type="dcterms:W3CDTF">2016-04-07T16:17:00Z</dcterms:created>
  <dcterms:modified xsi:type="dcterms:W3CDTF">2016-04-07T16:17:00Z</dcterms:modified>
</cp:coreProperties>
</file>